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bookmarkStart w:id="0" w:name="_GoBack"/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25F49B96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</w:t>
      </w:r>
      <w:r w:rsidR="00592EAA">
        <w:rPr>
          <w:rFonts w:cstheme="minorHAnsi"/>
          <w:sz w:val="22"/>
          <w:szCs w:val="22"/>
        </w:rPr>
        <w:t>2</w:t>
      </w:r>
      <w:r w:rsidR="006606BA">
        <w:rPr>
          <w:rFonts w:cstheme="minorHAnsi"/>
          <w:sz w:val="22"/>
          <w:szCs w:val="22"/>
        </w:rPr>
        <w:t>-0</w:t>
      </w:r>
      <w:r w:rsidR="00556A58">
        <w:rPr>
          <w:rFonts w:cstheme="minorHAnsi"/>
          <w:sz w:val="22"/>
          <w:szCs w:val="22"/>
        </w:rPr>
        <w:t>2</w:t>
      </w:r>
      <w:r w:rsidR="006606BA">
        <w:rPr>
          <w:rFonts w:cstheme="minorHAnsi"/>
          <w:sz w:val="22"/>
          <w:szCs w:val="22"/>
        </w:rPr>
        <w:t>/2</w:t>
      </w:r>
      <w:r w:rsidR="007306A0">
        <w:rPr>
          <w:rFonts w:cstheme="minorHAnsi"/>
          <w:sz w:val="22"/>
          <w:szCs w:val="22"/>
        </w:rPr>
        <w:t>6</w:t>
      </w:r>
      <w:r w:rsidR="000937F5" w:rsidRPr="000937F5">
        <w:rPr>
          <w:rFonts w:cstheme="minorHAnsi"/>
          <w:sz w:val="22"/>
          <w:szCs w:val="22"/>
        </w:rPr>
        <w:t>-0</w:t>
      </w:r>
      <w:r w:rsidR="00B85A22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B85A22">
        <w:rPr>
          <w:rFonts w:cstheme="minorHAnsi"/>
          <w:sz w:val="22"/>
          <w:szCs w:val="22"/>
        </w:rPr>
        <w:t>02</w:t>
      </w:r>
    </w:p>
    <w:p w14:paraId="56B0239B" w14:textId="15764A7E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7306A0">
        <w:rPr>
          <w:rFonts w:cstheme="minorHAnsi"/>
          <w:sz w:val="22"/>
          <w:szCs w:val="22"/>
        </w:rPr>
        <w:t>6</w:t>
      </w:r>
      <w:r w:rsidRPr="00C3425F">
        <w:rPr>
          <w:rFonts w:cstheme="minorHAnsi"/>
          <w:sz w:val="22"/>
          <w:szCs w:val="22"/>
        </w:rPr>
        <w:t>-</w:t>
      </w:r>
      <w:r w:rsidR="00592EAA">
        <w:rPr>
          <w:rFonts w:cstheme="minorHAnsi"/>
          <w:sz w:val="22"/>
          <w:szCs w:val="22"/>
        </w:rPr>
        <w:t>5</w:t>
      </w:r>
    </w:p>
    <w:p w14:paraId="0C9DFC12" w14:textId="04123130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A65155">
        <w:rPr>
          <w:rFonts w:asciiTheme="minorHAnsi" w:hAnsiTheme="minorHAnsi" w:cstheme="minorHAnsi"/>
          <w:sz w:val="22"/>
          <w:szCs w:val="22"/>
        </w:rPr>
        <w:t>4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A65155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B67C5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47C65BE6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>»Narodne novine«</w:t>
      </w:r>
      <w:r w:rsidR="00592EAA">
        <w:rPr>
          <w:rFonts w:ascii="Arial" w:hAnsi="Arial" w:cs="Arial"/>
          <w:color w:val="000000" w:themeColor="text1"/>
          <w:sz w:val="22"/>
          <w:szCs w:val="22"/>
        </w:rPr>
        <w:t xml:space="preserve"> br.</w:t>
      </w:r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>Pravilnik</w:t>
      </w:r>
      <w:r w:rsidR="00592EAA">
        <w:rPr>
          <w:rFonts w:ascii="Arial" w:hAnsi="Arial" w:cs="Arial"/>
          <w:color w:val="000000" w:themeColor="text1"/>
          <w:sz w:val="22"/>
          <w:szCs w:val="22"/>
        </w:rPr>
        <w:t>a</w:t>
      </w:r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 xml:space="preserve"> o djelokrugu rada tajnika te administrativno-tehničkim i pomoćnim poslovima koji se obavljaju u osnovnoj školi </w:t>
      </w:r>
      <w:bookmarkStart w:id="1" w:name="_Hlk227754340"/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 xml:space="preserve">(»Narodne novine« </w:t>
      </w:r>
      <w:bookmarkEnd w:id="1"/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>broj 40/14</w:t>
      </w:r>
      <w:r w:rsidR="00592EAA">
        <w:rPr>
          <w:rFonts w:ascii="Arial" w:hAnsi="Arial" w:cs="Arial"/>
          <w:color w:val="000000" w:themeColor="text1"/>
          <w:sz w:val="22"/>
          <w:szCs w:val="22"/>
        </w:rPr>
        <w:t xml:space="preserve"> i 71/2025</w:t>
      </w:r>
      <w:r w:rsidR="00592EAA" w:rsidRPr="00592EAA">
        <w:rPr>
          <w:rFonts w:ascii="Arial" w:hAnsi="Arial" w:cs="Arial"/>
          <w:color w:val="000000" w:themeColor="text1"/>
          <w:sz w:val="22"/>
          <w:szCs w:val="22"/>
        </w:rPr>
        <w:t>)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592EAA">
        <w:rPr>
          <w:rFonts w:ascii="Arial" w:hAnsi="Arial" w:cs="Arial"/>
          <w:color w:val="000000" w:themeColor="text1"/>
          <w:sz w:val="22"/>
          <w:szCs w:val="22"/>
        </w:rPr>
        <w:t>Pravilnika o radu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A65155">
        <w:rPr>
          <w:rFonts w:ascii="Arial" w:hAnsi="Arial" w:cs="Arial"/>
          <w:color w:val="000000" w:themeColor="text1"/>
          <w:sz w:val="22"/>
          <w:szCs w:val="22"/>
        </w:rPr>
        <w:t>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A65155">
        <w:rPr>
          <w:rFonts w:ascii="Arial" w:hAnsi="Arial" w:cs="Arial"/>
          <w:color w:val="000000" w:themeColor="text1"/>
          <w:sz w:val="22"/>
          <w:szCs w:val="22"/>
        </w:rPr>
        <w:t>0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21592724"/>
      <w:bookmarkStart w:id="3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23417B44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2"/>
      <w:r w:rsidR="00C221E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Kuhar/</w:t>
      </w:r>
      <w:proofErr w:type="spellStart"/>
      <w:r w:rsidR="00C221E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65E63F9B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dređeno i 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0E07F1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B14083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</w:t>
      </w:r>
      <w:r w:rsidR="00B67C5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tjedno)</w:t>
      </w:r>
      <w:r w:rsidR="006C36F1">
        <w:rPr>
          <w:rFonts w:ascii="Arial" w:hAnsi="Arial" w:cs="Arial"/>
          <w:bCs/>
          <w:color w:val="000000" w:themeColor="text1"/>
          <w:sz w:val="22"/>
          <w:szCs w:val="22"/>
        </w:rPr>
        <w:t xml:space="preserve">, zamjena za </w:t>
      </w:r>
      <w:r w:rsidR="000E07F1">
        <w:rPr>
          <w:rFonts w:ascii="Arial" w:hAnsi="Arial" w:cs="Arial"/>
          <w:bCs/>
          <w:color w:val="000000" w:themeColor="text1"/>
          <w:sz w:val="22"/>
          <w:szCs w:val="22"/>
        </w:rPr>
        <w:t xml:space="preserve">odsutnu </w:t>
      </w:r>
      <w:r w:rsidR="006C36F1">
        <w:rPr>
          <w:rFonts w:ascii="Arial" w:hAnsi="Arial" w:cs="Arial"/>
          <w:bCs/>
          <w:color w:val="000000" w:themeColor="text1"/>
          <w:sz w:val="22"/>
          <w:szCs w:val="22"/>
        </w:rPr>
        <w:t xml:space="preserve">djelatnicu </w:t>
      </w:r>
      <w:r w:rsidR="000E07F1">
        <w:rPr>
          <w:rFonts w:ascii="Arial" w:hAnsi="Arial" w:cs="Arial"/>
          <w:bCs/>
          <w:color w:val="000000" w:themeColor="text1"/>
          <w:sz w:val="22"/>
          <w:szCs w:val="22"/>
        </w:rPr>
        <w:t>(privremena nesposobnost za rad</w:t>
      </w:r>
      <w:r w:rsidR="00A65155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proofErr w:type="spellStart"/>
      <w:r w:rsidR="00A65155">
        <w:rPr>
          <w:rFonts w:ascii="Arial" w:hAnsi="Arial" w:cs="Arial"/>
          <w:bCs/>
          <w:color w:val="000000" w:themeColor="text1"/>
          <w:sz w:val="22"/>
          <w:szCs w:val="22"/>
        </w:rPr>
        <w:t>rodiljni</w:t>
      </w:r>
      <w:proofErr w:type="spellEnd"/>
      <w:r w:rsidR="00A65155">
        <w:rPr>
          <w:rFonts w:ascii="Arial" w:hAnsi="Arial" w:cs="Arial"/>
          <w:bCs/>
          <w:color w:val="000000" w:themeColor="text1"/>
          <w:sz w:val="22"/>
          <w:szCs w:val="22"/>
        </w:rPr>
        <w:t xml:space="preserve"> i roditeljski dopust</w:t>
      </w:r>
      <w:r w:rsidR="000E07F1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4" w:name="_Hlk50705270"/>
      <w:bookmarkEnd w:id="3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1C63270E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</w:t>
      </w:r>
      <w:r w:rsidR="000E07F1">
        <w:rPr>
          <w:rFonts w:ascii="Arial" w:hAnsi="Arial" w:cs="Arial"/>
          <w:color w:val="000000" w:themeColor="text1"/>
          <w:sz w:val="22"/>
          <w:szCs w:val="22"/>
        </w:rPr>
        <w:t>om o djelokrugu rada tajnika</w:t>
      </w:r>
      <w:r w:rsidR="00FF442F">
        <w:rPr>
          <w:rFonts w:ascii="Arial" w:hAnsi="Arial" w:cs="Arial"/>
          <w:color w:val="000000" w:themeColor="text1"/>
          <w:sz w:val="22"/>
          <w:szCs w:val="22"/>
        </w:rPr>
        <w:t xml:space="preserve"> u osnovnoj školi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 xml:space="preserve"> (NN br. </w:t>
      </w:r>
      <w:r w:rsidR="000E07F1">
        <w:rPr>
          <w:rFonts w:ascii="Arial" w:hAnsi="Arial" w:cs="Arial"/>
          <w:color w:val="000000" w:themeColor="text1"/>
          <w:sz w:val="22"/>
          <w:szCs w:val="22"/>
        </w:rPr>
        <w:t>407/14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0E07F1">
        <w:rPr>
          <w:rFonts w:ascii="Arial" w:hAnsi="Arial" w:cs="Arial"/>
          <w:color w:val="000000" w:themeColor="text1"/>
          <w:sz w:val="22"/>
          <w:szCs w:val="22"/>
        </w:rPr>
        <w:t>71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/</w:t>
      </w:r>
      <w:r w:rsidR="000E07F1">
        <w:rPr>
          <w:rFonts w:ascii="Arial" w:hAnsi="Arial" w:cs="Arial"/>
          <w:color w:val="000000" w:themeColor="text1"/>
          <w:sz w:val="22"/>
          <w:szCs w:val="22"/>
        </w:rPr>
        <w:t>25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4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B0062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</w:t>
      </w:r>
      <w:r w:rsidR="00D2695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Poveznica na internetsku stranicu Ministarstva hrvatskih branitelja s popisom dokaza potrebnih za ostvarivanje prava prednosti:</w:t>
      </w:r>
    </w:p>
    <w:p w14:paraId="0A8AB5EE" w14:textId="0E83817B" w:rsidR="00D26954" w:rsidRDefault="00B00627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13FF9321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5B07">
        <w:rPr>
          <w:rFonts w:ascii="Arial" w:hAnsi="Arial" w:cs="Arial"/>
          <w:color w:val="000000" w:themeColor="text1"/>
          <w:sz w:val="22"/>
          <w:szCs w:val="22"/>
        </w:rPr>
        <w:t>OŠ Hrvatski Leskovac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bookmarkEnd w:id="0"/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07F1"/>
    <w:rsid w:val="000E134B"/>
    <w:rsid w:val="0012478C"/>
    <w:rsid w:val="001267CD"/>
    <w:rsid w:val="001353F9"/>
    <w:rsid w:val="001562B3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56A58"/>
    <w:rsid w:val="00561584"/>
    <w:rsid w:val="00572E1B"/>
    <w:rsid w:val="00575AB2"/>
    <w:rsid w:val="00592EAA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C36F1"/>
    <w:rsid w:val="006E1B4D"/>
    <w:rsid w:val="006F2046"/>
    <w:rsid w:val="006F2686"/>
    <w:rsid w:val="006F4A5B"/>
    <w:rsid w:val="007035EA"/>
    <w:rsid w:val="00706829"/>
    <w:rsid w:val="00710677"/>
    <w:rsid w:val="007306A0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9F5632"/>
    <w:rsid w:val="00A25575"/>
    <w:rsid w:val="00A313FC"/>
    <w:rsid w:val="00A4283E"/>
    <w:rsid w:val="00A4379D"/>
    <w:rsid w:val="00A509C2"/>
    <w:rsid w:val="00A57155"/>
    <w:rsid w:val="00A65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AF5B07"/>
    <w:rsid w:val="00B00627"/>
    <w:rsid w:val="00B14083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67C51"/>
    <w:rsid w:val="00B71D35"/>
    <w:rsid w:val="00B76C58"/>
    <w:rsid w:val="00B81674"/>
    <w:rsid w:val="00B85A22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221E5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3F15"/>
    <w:rsid w:val="00D045A4"/>
    <w:rsid w:val="00D059C0"/>
    <w:rsid w:val="00D161D5"/>
    <w:rsid w:val="00D207B1"/>
    <w:rsid w:val="00D216C5"/>
    <w:rsid w:val="00D23D98"/>
    <w:rsid w:val="00D26954"/>
    <w:rsid w:val="00D52094"/>
    <w:rsid w:val="00D8174C"/>
    <w:rsid w:val="00D91108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B32CA"/>
    <w:rsid w:val="00FC4B22"/>
    <w:rsid w:val="00FF37A0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6</cp:revision>
  <cp:lastPrinted>2025-05-12T08:50:00Z</cp:lastPrinted>
  <dcterms:created xsi:type="dcterms:W3CDTF">2026-04-22T10:42:00Z</dcterms:created>
  <dcterms:modified xsi:type="dcterms:W3CDTF">2026-05-04T07:44:00Z</dcterms:modified>
</cp:coreProperties>
</file>